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8730"/>
        </w:tabs>
        <w:ind w:firstLine="721" w:firstLineChars="200"/>
        <w:outlineLvl w:val="0"/>
        <w:rPr>
          <w:rFonts w:ascii="华文中宋" w:hAnsi="华文中宋" w:eastAsia="华文中宋"/>
          <w:b/>
          <w:sz w:val="36"/>
          <w:szCs w:val="36"/>
        </w:rPr>
      </w:pPr>
      <w:r>
        <w:rPr>
          <w:rFonts w:hint="eastAsia" w:ascii="华文中宋" w:hAnsi="华文中宋" w:eastAsia="华文中宋"/>
          <w:b/>
          <w:sz w:val="36"/>
          <w:szCs w:val="36"/>
        </w:rPr>
        <w:t>中国新闻奖媒体融合奖项参评作品推荐表</w:t>
      </w:r>
      <w:bookmarkStart w:id="0" w:name="附件3"/>
      <w:bookmarkEnd w:id="0"/>
    </w:p>
    <w:tbl>
      <w:tblPr>
        <w:tblStyle w:val="9"/>
        <w:tblW w:w="9581" w:type="dxa"/>
        <w:jc w:val="center"/>
        <w:tblInd w:w="-5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276"/>
        <w:gridCol w:w="1134"/>
        <w:gridCol w:w="367"/>
        <w:gridCol w:w="708"/>
        <w:gridCol w:w="1335"/>
        <w:gridCol w:w="992"/>
        <w:gridCol w:w="1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exact"/>
          <w:jc w:val="center"/>
        </w:trPr>
        <w:tc>
          <w:tcPr>
            <w:tcW w:w="2268" w:type="dxa"/>
            <w:vAlign w:val="center"/>
          </w:tcPr>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作品标题</w:t>
            </w:r>
          </w:p>
        </w:tc>
        <w:tc>
          <w:tcPr>
            <w:tcW w:w="3485" w:type="dxa"/>
            <w:gridSpan w:val="4"/>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总书记点击的经典诗词</w:t>
            </w:r>
          </w:p>
        </w:tc>
        <w:tc>
          <w:tcPr>
            <w:tcW w:w="1335" w:type="dxa"/>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参评项目</w:t>
            </w:r>
          </w:p>
        </w:tc>
        <w:tc>
          <w:tcPr>
            <w:tcW w:w="2493" w:type="dxa"/>
            <w:gridSpan w:val="2"/>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融合创新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7" w:hRule="atLeast"/>
          <w:jc w:val="center"/>
        </w:trPr>
        <w:tc>
          <w:tcPr>
            <w:tcW w:w="2268" w:type="dxa"/>
            <w:vAlign w:val="center"/>
          </w:tcPr>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作品网址</w:t>
            </w:r>
          </w:p>
        </w:tc>
        <w:tc>
          <w:tcPr>
            <w:tcW w:w="7313"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网址见附件1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jc w:val="center"/>
        </w:trPr>
        <w:tc>
          <w:tcPr>
            <w:tcW w:w="2268" w:type="dxa"/>
            <w:vAlign w:val="center"/>
          </w:tcPr>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主创人员</w:t>
            </w:r>
          </w:p>
        </w:tc>
        <w:tc>
          <w:tcPr>
            <w:tcW w:w="7313" w:type="dxa"/>
            <w:gridSpan w:val="7"/>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6" w:hRule="exact"/>
          <w:jc w:val="center"/>
        </w:trPr>
        <w:tc>
          <w:tcPr>
            <w:tcW w:w="2268" w:type="dxa"/>
            <w:vAlign w:val="center"/>
          </w:tcPr>
          <w:p>
            <w:pPr>
              <w:adjustRightInd w:val="0"/>
              <w:snapToGrid w:val="0"/>
              <w:spacing w:line="360" w:lineRule="exact"/>
              <w:jc w:val="center"/>
              <w:rPr>
                <w:rFonts w:ascii="华文中宋" w:hAnsi="华文中宋" w:eastAsia="华文中宋"/>
                <w:sz w:val="28"/>
                <w:szCs w:val="28"/>
                <w:highlight w:val="yellow"/>
              </w:rPr>
            </w:pPr>
            <w:r>
              <w:rPr>
                <w:rFonts w:hint="eastAsia" w:ascii="华文中宋" w:hAnsi="华文中宋" w:eastAsia="华文中宋"/>
                <w:sz w:val="28"/>
                <w:szCs w:val="28"/>
              </w:rPr>
              <w:t>主管单位</w:t>
            </w:r>
          </w:p>
        </w:tc>
        <w:tc>
          <w:tcPr>
            <w:tcW w:w="2777"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highlight w:val="yellow"/>
              </w:rPr>
            </w:pPr>
            <w:r>
              <w:rPr>
                <w:rFonts w:hint="eastAsia" w:asciiTheme="minorEastAsia" w:hAnsiTheme="minorEastAsia"/>
                <w:b/>
                <w:szCs w:val="21"/>
              </w:rPr>
              <w:t>江苏省广播电视总台</w:t>
            </w:r>
          </w:p>
        </w:tc>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首发日期及时间</w:t>
            </w:r>
          </w:p>
        </w:tc>
        <w:tc>
          <w:tcPr>
            <w:tcW w:w="249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 w:hAnsi="仿宋" w:eastAsia="仿宋"/>
                <w:color w:val="808080"/>
                <w:w w:val="95"/>
                <w:szCs w:val="21"/>
              </w:rPr>
            </w:pPr>
            <w:r>
              <w:rPr>
                <w:rFonts w:hint="eastAsia" w:asciiTheme="minorEastAsia" w:hAnsiTheme="minorEastAsia"/>
                <w:b/>
                <w:szCs w:val="21"/>
              </w:rPr>
              <w:t>1</w:t>
            </w:r>
            <w:r>
              <w:rPr>
                <w:rFonts w:asciiTheme="minorEastAsia" w:hAnsiTheme="minorEastAsia"/>
                <w:b/>
                <w:szCs w:val="21"/>
              </w:rPr>
              <w:t>0</w:t>
            </w:r>
            <w:r>
              <w:rPr>
                <w:rFonts w:hint="eastAsia" w:asciiTheme="minorEastAsia" w:hAnsiTheme="minorEastAsia"/>
                <w:b/>
                <w:szCs w:val="21"/>
              </w:rPr>
              <w:t>月1</w:t>
            </w:r>
            <w:r>
              <w:rPr>
                <w:rFonts w:asciiTheme="minorEastAsia" w:hAnsiTheme="minorEastAsia"/>
                <w:b/>
                <w:szCs w:val="21"/>
              </w:rPr>
              <w:t>6</w:t>
            </w:r>
            <w:r>
              <w:rPr>
                <w:rFonts w:hint="eastAsia" w:asciiTheme="minorEastAsia" w:hAnsiTheme="minorEastAsia"/>
                <w:b/>
                <w:szCs w:val="21"/>
              </w:rPr>
              <w:t>日11</w:t>
            </w:r>
            <w:r>
              <w:rPr>
                <w:rFonts w:hint="eastAsia" w:asciiTheme="minorEastAsia" w:hAnsiTheme="minorEastAsia"/>
                <w:b/>
                <w:color w:val="000000" w:themeColor="text1"/>
                <w:w w:val="95"/>
                <w:szCs w:val="21"/>
              </w:rPr>
              <w:t>时42分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1" w:hRule="exact"/>
          <w:jc w:val="center"/>
        </w:trPr>
        <w:tc>
          <w:tcPr>
            <w:tcW w:w="2268" w:type="dxa"/>
            <w:vAlign w:val="center"/>
          </w:tcPr>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发布账号（APP）</w:t>
            </w:r>
          </w:p>
        </w:tc>
        <w:tc>
          <w:tcPr>
            <w:tcW w:w="2777"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江苏广播微信公众号</w:t>
            </w:r>
          </w:p>
        </w:tc>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作品时长</w:t>
            </w:r>
          </w:p>
        </w:tc>
        <w:tc>
          <w:tcPr>
            <w:tcW w:w="2493" w:type="dxa"/>
            <w:gridSpan w:val="2"/>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仿宋" w:hAnsi="仿宋" w:eastAsia="仿宋"/>
                <w:color w:val="808080"/>
                <w:w w:val="95"/>
                <w:szCs w:val="21"/>
              </w:rPr>
            </w:pPr>
            <w:r>
              <w:rPr>
                <w:rFonts w:hint="eastAsia" w:asciiTheme="minorEastAsia" w:hAnsiTheme="minorEastAsia"/>
                <w:b/>
                <w:w w:val="95"/>
                <w:szCs w:val="21"/>
              </w:rPr>
              <w:t>每集约4分钟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1" w:hRule="exact"/>
          <w:jc w:val="center"/>
        </w:trPr>
        <w:tc>
          <w:tcPr>
            <w:tcW w:w="2268" w:type="dxa"/>
            <w:vAlign w:val="center"/>
          </w:tcPr>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采编过程</w:t>
            </w:r>
          </w:p>
          <w:p>
            <w:pPr>
              <w:adjustRightInd w:val="0"/>
              <w:snapToGrid w:val="0"/>
              <w:spacing w:line="360" w:lineRule="exact"/>
              <w:jc w:val="center"/>
              <w:rPr>
                <w:rFonts w:ascii="华文中宋" w:hAnsi="华文中宋" w:eastAsia="华文中宋"/>
                <w:sz w:val="28"/>
                <w:szCs w:val="28"/>
              </w:rPr>
            </w:pPr>
            <w:r>
              <w:rPr>
                <w:rFonts w:hint="eastAsia" w:ascii="华文中宋" w:hAnsi="华文中宋" w:eastAsia="华文中宋"/>
                <w:sz w:val="28"/>
                <w:szCs w:val="28"/>
              </w:rPr>
              <w:t>（作品简介）</w:t>
            </w:r>
          </w:p>
        </w:tc>
        <w:tc>
          <w:tcPr>
            <w:tcW w:w="7313" w:type="dxa"/>
            <w:gridSpan w:val="7"/>
            <w:tcBorders>
              <w:top w:val="single" w:color="auto" w:sz="4" w:space="0"/>
              <w:left w:val="single" w:color="auto" w:sz="4" w:space="0"/>
              <w:bottom w:val="single" w:color="auto" w:sz="4" w:space="0"/>
              <w:right w:val="single" w:color="auto" w:sz="4" w:space="0"/>
            </w:tcBorders>
            <w:vAlign w:val="center"/>
          </w:tcPr>
          <w:p>
            <w:pPr>
              <w:ind w:firstLine="422" w:firstLineChars="200"/>
              <w:rPr>
                <w:rFonts w:hint="eastAsia" w:asciiTheme="minorEastAsia" w:hAnsiTheme="minorEastAsia"/>
                <w:b/>
                <w:szCs w:val="21"/>
              </w:rPr>
            </w:pPr>
            <w:r>
              <w:rPr>
                <w:rFonts w:hint="eastAsia" w:asciiTheme="minorEastAsia" w:hAnsiTheme="minorEastAsia"/>
                <w:b/>
                <w:szCs w:val="21"/>
              </w:rPr>
              <w:t>2017年10月16日，中国共产党第十九次全国代表大会开幕前夕，江苏省广播电视总台策划的《总书记点击的经典诗词》系列短音频产品隆重上线，在微信公众号矩阵、“大蓝鲸”客户端</w:t>
            </w:r>
            <w:r>
              <w:rPr>
                <w:rFonts w:hint="eastAsia" w:asciiTheme="minorEastAsia" w:hAnsiTheme="minorEastAsia"/>
                <w:b/>
                <w:szCs w:val="21"/>
                <w:lang w:val="en-US" w:eastAsia="zh-CN"/>
              </w:rPr>
              <w:t>和</w:t>
            </w:r>
            <w:r>
              <w:rPr>
                <w:rFonts w:hint="eastAsia" w:asciiTheme="minorEastAsia" w:hAnsiTheme="minorEastAsia"/>
                <w:b/>
                <w:szCs w:val="21"/>
              </w:rPr>
              <w:t>广播十套频率中同步播出。</w:t>
            </w:r>
          </w:p>
          <w:p>
            <w:pPr>
              <w:ind w:firstLine="422" w:firstLineChars="200"/>
              <w:rPr>
                <w:rFonts w:ascii="仿宋_GB2312" w:eastAsia="仿宋_GB2312"/>
                <w:sz w:val="28"/>
              </w:rPr>
            </w:pPr>
            <w:r>
              <w:rPr>
                <w:rFonts w:asciiTheme="minorEastAsia" w:hAnsiTheme="minorEastAsia"/>
                <w:b/>
                <w:szCs w:val="21"/>
              </w:rPr>
              <w:t>……</w:t>
            </w:r>
            <w:r>
              <w:rPr>
                <w:rFonts w:hint="eastAsia" w:asciiTheme="minorEastAsia" w:hAnsiTheme="minorEastAsia"/>
                <w:b/>
                <w:szCs w:val="21"/>
              </w:rPr>
              <w:t>（详见附件3）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53" w:hRule="exact"/>
          <w:jc w:val="center"/>
        </w:trPr>
        <w:tc>
          <w:tcPr>
            <w:tcW w:w="2268" w:type="dxa"/>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社会效果</w:t>
            </w:r>
          </w:p>
        </w:tc>
        <w:tc>
          <w:tcPr>
            <w:tcW w:w="7313" w:type="dxa"/>
            <w:gridSpan w:val="7"/>
            <w:tcBorders>
              <w:top w:val="single" w:color="auto" w:sz="4" w:space="0"/>
              <w:left w:val="single" w:color="auto" w:sz="4" w:space="0"/>
              <w:bottom w:val="single" w:color="auto" w:sz="4" w:space="0"/>
              <w:right w:val="single" w:color="auto" w:sz="4" w:space="0"/>
            </w:tcBorders>
          </w:tcPr>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《总书记点击的经典诗词》在江苏广电官方微信公众号以及江苏广播网、“大蓝鲸”客户端推出</w:t>
            </w:r>
            <w:r>
              <w:rPr>
                <w:rFonts w:hint="eastAsia" w:asciiTheme="minorEastAsia" w:hAnsiTheme="minorEastAsia"/>
                <w:b/>
                <w:szCs w:val="21"/>
                <w:lang w:eastAsia="zh-CN"/>
              </w:rPr>
              <w:t>，</w:t>
            </w:r>
            <w:r>
              <w:rPr>
                <w:rFonts w:hint="eastAsia" w:asciiTheme="minorEastAsia" w:hAnsiTheme="minorEastAsia"/>
                <w:b/>
                <w:szCs w:val="21"/>
              </w:rPr>
              <w:t>同时在江苏省广播电视总台所属新闻频率等多套广播频率重要时段播出。在党的十九大隆重召开及会后学习贯彻十九大精神的重要宣传期，以优质音频、图文展示总书记在各种重要讲话中引用的经典诗词，系列化、专辑式呈现，形成良好的阅读期待。</w:t>
            </w:r>
          </w:p>
          <w:p>
            <w:pPr>
              <w:adjustRightInd w:val="0"/>
              <w:snapToGrid w:val="0"/>
              <w:spacing w:line="360" w:lineRule="exact"/>
              <w:ind w:firstLine="422" w:firstLineChars="200"/>
              <w:jc w:val="left"/>
              <w:rPr>
                <w:rFonts w:asciiTheme="minorEastAsia" w:hAnsiTheme="minorEastAsia"/>
                <w:b/>
                <w:szCs w:val="21"/>
              </w:rPr>
            </w:pPr>
            <w:r>
              <w:rPr>
                <w:rFonts w:asciiTheme="minorEastAsia" w:hAnsiTheme="minorEastAsia"/>
                <w:b/>
                <w:szCs w:val="21"/>
              </w:rPr>
              <w:t>……</w:t>
            </w:r>
            <w:r>
              <w:rPr>
                <w:rFonts w:hint="eastAsia" w:asciiTheme="minorEastAsia" w:hAnsiTheme="minorEastAsia"/>
                <w:b/>
                <w:szCs w:val="21"/>
              </w:rPr>
              <w:t>（详见附件4）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3" w:hRule="exact"/>
          <w:jc w:val="center"/>
        </w:trPr>
        <w:tc>
          <w:tcPr>
            <w:tcW w:w="2268" w:type="dxa"/>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推荐理由</w:t>
            </w:r>
          </w:p>
        </w:tc>
        <w:tc>
          <w:tcPr>
            <w:tcW w:w="7313" w:type="dxa"/>
            <w:gridSpan w:val="7"/>
            <w:tcBorders>
              <w:top w:val="single" w:color="auto" w:sz="4" w:space="0"/>
              <w:left w:val="single" w:color="auto" w:sz="4" w:space="0"/>
              <w:bottom w:val="single" w:color="auto" w:sz="4" w:space="0"/>
              <w:right w:val="single" w:color="auto" w:sz="4" w:space="0"/>
            </w:tcBorders>
          </w:tcPr>
          <w:p>
            <w:pPr>
              <w:spacing w:line="360" w:lineRule="exact"/>
              <w:ind w:firstLine="422" w:firstLineChars="200"/>
              <w:jc w:val="left"/>
              <w:rPr>
                <w:rFonts w:asciiTheme="minorEastAsia" w:hAnsiTheme="minorEastAsia"/>
                <w:b/>
                <w:szCs w:val="21"/>
              </w:rPr>
            </w:pPr>
            <w:r>
              <w:rPr>
                <w:rFonts w:hint="eastAsia" w:asciiTheme="minorEastAsia" w:hAnsiTheme="minorEastAsia"/>
                <w:b/>
                <w:szCs w:val="21"/>
              </w:rPr>
              <w:t>《总书记点击的经典诗词》系列，为江苏省广播电视总台广播传媒中心于2017年10月起精心制作播出的融媒体音频节目，通过原声再现、主持人朗诵、解读阐释、生动介绍习总书记在公开讲话中引用的经典诗词，既有时政性、新闻性，又有文学性、知识性，信息量丰富，深受听众喜爱，是主流媒体深入宣传贯彻党的十九大精神、传播弘扬传统文化的融合传播生动实践，是质量上乘、引导力强的融合传播内容产品。</w:t>
            </w:r>
          </w:p>
          <w:p>
            <w:pPr>
              <w:spacing w:line="360" w:lineRule="exact"/>
              <w:jc w:val="left"/>
              <w:rPr>
                <w:rFonts w:hint="eastAsia" w:asciiTheme="minorEastAsia" w:hAnsiTheme="minorEastAsia"/>
                <w:b/>
                <w:szCs w:val="21"/>
              </w:rPr>
            </w:pPr>
          </w:p>
          <w:p>
            <w:pPr>
              <w:spacing w:line="360" w:lineRule="exact"/>
              <w:jc w:val="left"/>
              <w:rPr>
                <w:rFonts w:asciiTheme="minorEastAsia" w:hAnsiTheme="minorEastAsia"/>
                <w:b/>
                <w:szCs w:val="21"/>
              </w:rPr>
            </w:pPr>
            <w:r>
              <w:rPr>
                <w:rFonts w:hint="eastAsia" w:asciiTheme="minorEastAsia" w:hAnsiTheme="minorEastAsia"/>
                <w:b/>
                <w:szCs w:val="21"/>
              </w:rPr>
              <w:t>签名：                                  （盖单位公章）</w:t>
            </w:r>
          </w:p>
          <w:p>
            <w:pPr>
              <w:spacing w:line="360" w:lineRule="exact"/>
              <w:ind w:firstLine="422" w:firstLineChars="200"/>
              <w:jc w:val="left"/>
              <w:rPr>
                <w:rFonts w:ascii="仿宋_GB2312" w:eastAsia="仿宋_GB2312"/>
                <w:sz w:val="28"/>
              </w:rPr>
            </w:pPr>
            <w:r>
              <w:rPr>
                <w:rFonts w:hint="eastAsia" w:asciiTheme="minorEastAsia" w:hAnsiTheme="minorEastAsia"/>
                <w:b/>
                <w:szCs w:val="21"/>
              </w:rPr>
              <w:t xml:space="preserve">                                    </w:t>
            </w:r>
            <w:r>
              <w:rPr>
                <w:rFonts w:asciiTheme="minorEastAsia" w:hAnsiTheme="minorEastAsia"/>
                <w:b/>
                <w:szCs w:val="21"/>
              </w:rPr>
              <w:t>201</w:t>
            </w:r>
            <w:r>
              <w:rPr>
                <w:rFonts w:hint="eastAsia" w:asciiTheme="minorEastAsia" w:hAnsiTheme="minorEastAsia"/>
                <w:b/>
                <w:szCs w:val="21"/>
              </w:rPr>
              <w:t>8</w:t>
            </w:r>
            <w:r>
              <w:rPr>
                <w:rFonts w:asciiTheme="minorEastAsia" w:hAnsiTheme="minorEastAsia"/>
                <w:b/>
                <w:szCs w:val="21"/>
              </w:rPr>
              <w:t xml:space="preserve">年  </w:t>
            </w:r>
            <w:r>
              <w:rPr>
                <w:rFonts w:hint="eastAsia" w:asciiTheme="minorEastAsia" w:hAnsiTheme="minorEastAsia"/>
                <w:b/>
                <w:szCs w:val="21"/>
              </w:rPr>
              <w:t>月</w:t>
            </w:r>
            <w:r>
              <w:rPr>
                <w:rFonts w:asciiTheme="minorEastAsia" w:hAnsiTheme="minorEastAsia"/>
                <w:b/>
                <w:szCs w:val="21"/>
              </w:rPr>
              <w:t xml:space="preserve">  </w:t>
            </w:r>
            <w:r>
              <w:rPr>
                <w:rFonts w:hint="eastAsia" w:asciiTheme="minorEastAsia" w:hAnsiTheme="minorEastAsia"/>
                <w:b/>
                <w:szCs w:val="21"/>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81" w:hRule="exact"/>
          <w:jc w:val="center"/>
        </w:trPr>
        <w:tc>
          <w:tcPr>
            <w:tcW w:w="2268"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联系人</w:t>
            </w:r>
          </w:p>
        </w:tc>
        <w:tc>
          <w:tcPr>
            <w:tcW w:w="127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rPr>
                <w:rFonts w:ascii="华文中宋" w:hAnsi="华文中宋" w:eastAsia="华文中宋"/>
                <w:sz w:val="28"/>
              </w:rPr>
            </w:pPr>
            <w:r>
              <w:rPr>
                <w:rFonts w:hint="eastAsia" w:asciiTheme="minorEastAsia" w:hAnsiTheme="minorEastAsia"/>
                <w:b/>
                <w:szCs w:val="21"/>
              </w:rPr>
              <w:t>李强</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邮箱</w:t>
            </w:r>
          </w:p>
        </w:tc>
        <w:tc>
          <w:tcPr>
            <w:tcW w:w="2410" w:type="dxa"/>
            <w:gridSpan w:val="3"/>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asciiTheme="minorEastAsia" w:hAnsiTheme="minorEastAsia"/>
                <w:b/>
                <w:szCs w:val="21"/>
              </w:rPr>
              <w:t>1184827950@qq.com</w:t>
            </w:r>
          </w:p>
        </w:tc>
        <w:tc>
          <w:tcPr>
            <w:tcW w:w="992"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手机</w:t>
            </w:r>
          </w:p>
        </w:tc>
        <w:tc>
          <w:tcPr>
            <w:tcW w:w="1501"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sz w:val="21"/>
              </w:rPr>
              <mc:AlternateContent>
                <mc:Choice Requires="wps">
                  <w:drawing>
                    <wp:anchor distT="0" distB="0" distL="114300" distR="114300" simplePos="0" relativeHeight="251658240" behindDoc="0" locked="0" layoutInCell="1" allowOverlap="1">
                      <wp:simplePos x="0" y="0"/>
                      <wp:positionH relativeFrom="column">
                        <wp:posOffset>46355</wp:posOffset>
                      </wp:positionH>
                      <wp:positionV relativeFrom="paragraph">
                        <wp:posOffset>-41275</wp:posOffset>
                      </wp:positionV>
                      <wp:extent cx="762000" cy="314325"/>
                      <wp:effectExtent l="4445" t="4445" r="14605" b="5080"/>
                      <wp:wrapNone/>
                      <wp:docPr id="1" name="矩形 2"/>
                      <wp:cNvGraphicFramePr/>
                      <a:graphic xmlns:a="http://schemas.openxmlformats.org/drawingml/2006/main">
                        <a:graphicData uri="http://schemas.microsoft.com/office/word/2010/wordprocessingShape">
                          <wps:wsp>
                            <wps:cNvSpPr/>
                            <wps:spPr>
                              <a:xfrm>
                                <a:off x="5983605" y="7419340"/>
                                <a:ext cx="762000" cy="314325"/>
                              </a:xfrm>
                              <a:prstGeom prst="rect">
                                <a:avLst/>
                              </a:prstGeom>
                              <a:gradFill rotWithShape="0">
                                <a:gsLst>
                                  <a:gs pos="0">
                                    <a:srgbClr val="FFFFFF"/>
                                  </a:gs>
                                  <a:gs pos="100000">
                                    <a:srgbClr val="FFFFFF">
                                      <a:gamma/>
                                      <a:shade val="45882"/>
                                      <a:invGamma/>
                                    </a:srgbClr>
                                  </a:gs>
                                </a:gsLst>
                                <a:lin ang="5400000" scaled="1"/>
                                <a:tileRect/>
                              </a:gradFill>
                              <a:ln w="9525" cap="flat" cmpd="sng">
                                <a:solidFill>
                                  <a:srgbClr val="000000"/>
                                </a:solidFill>
                                <a:prstDash val="solid"/>
                                <a:miter/>
                                <a:headEnd type="none" w="med" len="med"/>
                                <a:tailEnd type="none" w="med" len="med"/>
                              </a:ln>
                            </wps:spPr>
                            <wps:bodyPr vert="horz" anchor="t" upright="1"/>
                          </wps:wsp>
                        </a:graphicData>
                      </a:graphic>
                    </wp:anchor>
                  </w:drawing>
                </mc:Choice>
                <mc:Fallback>
                  <w:pict>
                    <v:rect id="矩形 2" o:spid="_x0000_s1026" o:spt="1" style="position:absolute;left:0pt;margin-left:3.65pt;margin-top:-3.25pt;height:24.75pt;width:60pt;z-index:251658240;mso-width-relative:page;mso-height-relative:page;" fillcolor="#FFFFFF" filled="t" stroked="t" coordsize="21600,21600" o:gfxdata="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6UmZR&#10;1AAAAAcBAAAPAAAAAAAAAAEAIAAAACIAAABkcnMvZG93bnJldi54bWxQSwECFAAUAAAACACHTuJA&#10;n94i4F4CAADCBAAADgAAAAAAAAABACAAAAAjAQAAZHJzL2Uyb0RvYy54bWxQSwUGAAAAAAYABgBZ&#10;AQAA8wUAAAAA&#10;">
                      <v:fill type="gradient" on="t" color2="#757575" focus="100%" focussize="0f,0f" focusposition="0f,0f"/>
                      <v:stroke color="#000000" joinstyle="miter"/>
                      <v:imagedata o:title=""/>
                      <o:lock v:ext="edit" aspectratio="f"/>
                    </v:rect>
                  </w:pict>
                </mc:Fallback>
              </mc:AlternateContent>
            </w:r>
            <w:r>
              <w:rPr>
                <w:rFonts w:hint="eastAsia" w:asciiTheme="minorEastAsia" w:hAnsiTheme="minorEastAsia"/>
                <w:b/>
                <w:szCs w:val="21"/>
              </w:rPr>
              <w:t>13505184427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1" w:hRule="exact"/>
          <w:jc w:val="center"/>
        </w:trPr>
        <w:tc>
          <w:tcPr>
            <w:tcW w:w="2268" w:type="dxa"/>
            <w:tcBorders>
              <w:left w:val="single" w:color="auto" w:sz="4" w:space="0"/>
              <w:bottom w:val="single" w:color="auto" w:sz="4" w:space="0"/>
              <w:right w:val="single" w:color="auto" w:sz="4" w:space="0"/>
            </w:tcBorders>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地址</w:t>
            </w:r>
          </w:p>
        </w:tc>
        <w:tc>
          <w:tcPr>
            <w:tcW w:w="4820" w:type="dxa"/>
            <w:gridSpan w:val="5"/>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江苏省南京市中山东路1</w:t>
            </w:r>
            <w:r>
              <w:rPr>
                <w:rFonts w:asciiTheme="minorEastAsia" w:hAnsiTheme="minorEastAsia"/>
                <w:b/>
                <w:szCs w:val="21"/>
              </w:rPr>
              <w:t>32</w:t>
            </w:r>
            <w:r>
              <w:rPr>
                <w:rFonts w:hint="eastAsia" w:asciiTheme="minorEastAsia" w:hAnsiTheme="minorEastAsia"/>
                <w:b/>
                <w:szCs w:val="21"/>
              </w:rPr>
              <w:t>号广播大厦</w:t>
            </w:r>
          </w:p>
        </w:tc>
        <w:tc>
          <w:tcPr>
            <w:tcW w:w="992" w:type="dxa"/>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华文中宋" w:hAnsi="华文中宋" w:eastAsia="华文中宋"/>
                <w:sz w:val="28"/>
                <w:szCs w:val="28"/>
              </w:rPr>
              <w:t>邮编</w:t>
            </w:r>
          </w:p>
        </w:tc>
        <w:tc>
          <w:tcPr>
            <w:tcW w:w="1501" w:type="dxa"/>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szCs w:val="28"/>
              </w:rPr>
            </w:pPr>
            <w:r>
              <w:rPr>
                <w:rFonts w:hint="eastAsia" w:asciiTheme="minorEastAsia" w:hAnsiTheme="minorEastAsia"/>
                <w:b/>
                <w:szCs w:val="21"/>
              </w:rPr>
              <w:t>2</w:t>
            </w:r>
            <w:r>
              <w:rPr>
                <w:rFonts w:asciiTheme="minorEastAsia" w:hAnsiTheme="minorEastAsia"/>
                <w:b/>
                <w:szCs w:val="21"/>
              </w:rPr>
              <w:t>10087</w:t>
            </w:r>
          </w:p>
        </w:tc>
      </w:tr>
    </w:tbl>
    <w:p>
      <w:pPr>
        <w:widowControl/>
        <w:jc w:val="left"/>
        <w:rPr>
          <w:rFonts w:ascii="楷体" w:hAnsi="楷体" w:eastAsia="楷体"/>
          <w:b/>
          <w:sz w:val="30"/>
          <w:szCs w:val="30"/>
        </w:rPr>
      </w:pPr>
      <w:bookmarkStart w:id="1" w:name="_Hlk514140780"/>
      <w:r>
        <w:rPr>
          <w:rFonts w:hint="eastAsia" w:ascii="楷体" w:hAnsi="楷体" w:eastAsia="楷体"/>
          <w:b/>
          <w:sz w:val="30"/>
          <w:szCs w:val="30"/>
        </w:rPr>
        <w:t>仅限自荐（他荐）参评作品填写</w:t>
      </w:r>
    </w:p>
    <w:tbl>
      <w:tblPr>
        <w:tblStyle w:val="9"/>
        <w:tblW w:w="9587" w:type="dxa"/>
        <w:jc w:val="center"/>
        <w:tblInd w:w="-7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1152"/>
        <w:gridCol w:w="1725"/>
        <w:gridCol w:w="2138"/>
        <w:gridCol w:w="1234"/>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4514" w:type="dxa"/>
            <w:gridSpan w:val="3"/>
            <w:shd w:val="clear" w:color="auto" w:fill="auto"/>
          </w:tcPr>
          <w:p>
            <w:pPr>
              <w:widowControl/>
              <w:jc w:val="left"/>
              <w:rPr>
                <w:rFonts w:ascii="楷体" w:hAnsi="楷体" w:eastAsia="楷体" w:cs="Times New Roman"/>
                <w:b/>
                <w:sz w:val="30"/>
                <w:szCs w:val="30"/>
              </w:rPr>
            </w:pPr>
            <w:r>
              <w:rPr>
                <w:rFonts w:hint="eastAsia" w:ascii="华文中宋" w:hAnsi="华文中宋" w:eastAsia="华文中宋" w:cs="Times New Roman"/>
                <w:sz w:val="28"/>
                <w:szCs w:val="28"/>
              </w:rPr>
              <w:t>自荐（他荐）作品所获奖项名称</w:t>
            </w:r>
          </w:p>
        </w:tc>
        <w:tc>
          <w:tcPr>
            <w:tcW w:w="5073" w:type="dxa"/>
            <w:gridSpan w:val="3"/>
            <w:shd w:val="clear" w:color="auto" w:fill="auto"/>
            <w:vAlign w:val="center"/>
          </w:tcPr>
          <w:p>
            <w:pPr>
              <w:widowControl/>
              <w:ind w:firstLine="632" w:firstLineChars="300"/>
              <w:jc w:val="left"/>
              <w:rPr>
                <w:rFonts w:ascii="楷体" w:hAnsi="楷体" w:eastAsia="楷体" w:cs="Times New Roman"/>
                <w:b/>
                <w:sz w:val="30"/>
                <w:szCs w:val="30"/>
              </w:rPr>
            </w:pPr>
            <w:r>
              <w:rPr>
                <w:rFonts w:hint="eastAsia" w:asciiTheme="minorEastAsia" w:hAnsiTheme="minorEastAsia"/>
                <w:b/>
                <w:szCs w:val="21"/>
              </w:rPr>
              <w:t>2017年度江苏媒体融合优秀作品二等奖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1637"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推荐人姓名</w:t>
            </w:r>
          </w:p>
        </w:tc>
        <w:tc>
          <w:tcPr>
            <w:tcW w:w="1152" w:type="dxa"/>
            <w:shd w:val="clear" w:color="auto" w:fill="auto"/>
            <w:vAlign w:val="center"/>
          </w:tcPr>
          <w:p>
            <w:pPr>
              <w:adjustRightInd w:val="0"/>
              <w:snapToGrid w:val="0"/>
              <w:spacing w:line="360" w:lineRule="exact"/>
              <w:jc w:val="center"/>
              <w:rPr>
                <w:rFonts w:asciiTheme="minorEastAsia" w:hAnsiTheme="minorEastAsia"/>
                <w:b/>
                <w:szCs w:val="21"/>
              </w:rPr>
            </w:pPr>
            <w:r>
              <w:rPr>
                <w:rFonts w:hint="eastAsia" w:asciiTheme="minorEastAsia" w:hAnsiTheme="minorEastAsia"/>
                <w:b/>
                <w:szCs w:val="21"/>
              </w:rPr>
              <w:t>丁柏铨</w:t>
            </w:r>
          </w:p>
        </w:tc>
        <w:tc>
          <w:tcPr>
            <w:tcW w:w="1725"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单位及职称</w:t>
            </w:r>
          </w:p>
        </w:tc>
        <w:tc>
          <w:tcPr>
            <w:tcW w:w="2138" w:type="dxa"/>
            <w:shd w:val="clear" w:color="auto" w:fill="auto"/>
            <w:vAlign w:val="center"/>
          </w:tcPr>
          <w:p>
            <w:pPr>
              <w:adjustRightInd w:val="0"/>
              <w:snapToGrid w:val="0"/>
              <w:spacing w:line="360" w:lineRule="exact"/>
              <w:jc w:val="center"/>
              <w:rPr>
                <w:rFonts w:asciiTheme="minorEastAsia" w:hAnsiTheme="minorEastAsia"/>
                <w:b/>
                <w:szCs w:val="21"/>
              </w:rPr>
            </w:pPr>
            <w:r>
              <w:rPr>
                <w:rFonts w:hint="eastAsia" w:asciiTheme="minorEastAsia" w:hAnsiTheme="minorEastAsia"/>
                <w:b/>
                <w:szCs w:val="21"/>
              </w:rPr>
              <w:t>南京大学教授</w:t>
            </w:r>
          </w:p>
        </w:tc>
        <w:tc>
          <w:tcPr>
            <w:tcW w:w="1234"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手机号</w:t>
            </w:r>
          </w:p>
        </w:tc>
        <w:tc>
          <w:tcPr>
            <w:tcW w:w="1701" w:type="dxa"/>
            <w:shd w:val="clear" w:color="auto" w:fill="auto"/>
            <w:vAlign w:val="center"/>
          </w:tcPr>
          <w:p>
            <w:pPr>
              <w:adjustRightInd w:val="0"/>
              <w:snapToGrid w:val="0"/>
              <w:spacing w:line="360" w:lineRule="exact"/>
              <w:jc w:val="center"/>
              <w:rPr>
                <w:rFonts w:asciiTheme="minorEastAsia" w:hAnsiTheme="minorEastAsia"/>
                <w:b/>
                <w:szCs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-22225</wp:posOffset>
                      </wp:positionV>
                      <wp:extent cx="771525" cy="608965"/>
                      <wp:effectExtent l="5080" t="4445" r="4445" b="15240"/>
                      <wp:wrapNone/>
                      <wp:docPr id="2" name="矩形 4"/>
                      <wp:cNvGraphicFramePr/>
                      <a:graphic xmlns:a="http://schemas.openxmlformats.org/drawingml/2006/main">
                        <a:graphicData uri="http://schemas.microsoft.com/office/word/2010/wordprocessingShape">
                          <wps:wsp>
                            <wps:cNvSpPr/>
                            <wps:spPr>
                              <a:xfrm>
                                <a:off x="0" y="0"/>
                                <a:ext cx="771525" cy="608965"/>
                              </a:xfrm>
                              <a:prstGeom prst="rect">
                                <a:avLst/>
                              </a:prstGeom>
                              <a:gradFill rotWithShape="0">
                                <a:gsLst>
                                  <a:gs pos="0">
                                    <a:srgbClr val="FFFFFF"/>
                                  </a:gs>
                                  <a:gs pos="100000">
                                    <a:srgbClr val="FFFFFF">
                                      <a:gamma/>
                                      <a:shade val="45882"/>
                                      <a:invGamma/>
                                    </a:srgbClr>
                                  </a:gs>
                                </a:gsLst>
                                <a:lin ang="5400000" scaled="1"/>
                                <a:tileRect/>
                              </a:gradFill>
                              <a:ln w="9525" cap="flat" cmpd="sng">
                                <a:solidFill>
                                  <a:srgbClr val="000000"/>
                                </a:solidFill>
                                <a:prstDash val="solid"/>
                                <a:miter/>
                                <a:headEnd type="none" w="med" len="med"/>
                                <a:tailEnd type="none" w="med" len="med"/>
                              </a:ln>
                            </wps:spPr>
                            <wps:bodyPr vert="horz" anchor="t" upright="1"/>
                          </wps:wsp>
                        </a:graphicData>
                      </a:graphic>
                    </wp:anchor>
                  </w:drawing>
                </mc:Choice>
                <mc:Fallback>
                  <w:pict>
                    <v:rect id="矩形 4" o:spid="_x0000_s1026" o:spt="1" style="position:absolute;left:0pt;margin-left:4.5pt;margin-top:-1.75pt;height:47.95pt;width:60.75pt;z-index:251659264;mso-width-relative:page;mso-height-relative:page;" fillcolor="#FFFFFF" filled="t" stroked="t" coordsize="21600,21600" o:gfxdata="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2OERd1QAAAAcBAAAPAAAAAAAA&#10;AAEAIAAAACIAAABkcnMvZG93bnJldi54bWxQSwECFAAUAAAACACHTuJALx9qSk4CAAC2BAAADgAA&#10;AAAAAAABACAAAAAkAQAAZHJzL2Uyb0RvYy54bWxQSwUGAAAAAAYABgBZAQAA5AUAAAAA&#10;">
                      <v:fill type="gradient" on="t" color2="#757575" focus="100%" focussize="0f,0f" focusposition="0f,0f"/>
                      <v:stroke color="#000000" joinstyle="miter"/>
                      <v:imagedata o:title=""/>
                      <o:lock v:ext="edit" aspectratio="f"/>
                    </v:rect>
                  </w:pict>
                </mc:Fallback>
              </mc:AlternateContent>
            </w:r>
            <w:r>
              <w:rPr>
                <w:rFonts w:hint="eastAsia" w:asciiTheme="minorEastAsia" w:hAnsiTheme="minorEastAsia"/>
                <w:b/>
                <w:szCs w:val="21"/>
              </w:rPr>
              <w:t>13805157701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1637"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推荐人姓名</w:t>
            </w:r>
          </w:p>
        </w:tc>
        <w:tc>
          <w:tcPr>
            <w:tcW w:w="1152" w:type="dxa"/>
            <w:shd w:val="clear" w:color="auto" w:fill="auto"/>
            <w:vAlign w:val="center"/>
          </w:tcPr>
          <w:p>
            <w:pPr>
              <w:adjustRightInd w:val="0"/>
              <w:snapToGrid w:val="0"/>
              <w:spacing w:line="360" w:lineRule="exact"/>
              <w:jc w:val="center"/>
              <w:rPr>
                <w:rFonts w:asciiTheme="minorEastAsia" w:hAnsiTheme="minorEastAsia"/>
                <w:b/>
                <w:szCs w:val="21"/>
              </w:rPr>
            </w:pPr>
            <w:r>
              <w:rPr>
                <w:rFonts w:hint="eastAsia" w:asciiTheme="minorEastAsia" w:hAnsiTheme="minorEastAsia"/>
                <w:b/>
                <w:szCs w:val="21"/>
              </w:rPr>
              <w:t>吴剑飞</w:t>
            </w:r>
          </w:p>
        </w:tc>
        <w:tc>
          <w:tcPr>
            <w:tcW w:w="1725"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单位及职称</w:t>
            </w:r>
          </w:p>
        </w:tc>
        <w:tc>
          <w:tcPr>
            <w:tcW w:w="2138" w:type="dxa"/>
            <w:shd w:val="clear" w:color="auto" w:fill="auto"/>
            <w:vAlign w:val="center"/>
          </w:tcPr>
          <w:p>
            <w:pPr>
              <w:adjustRightInd w:val="0"/>
              <w:snapToGrid w:val="0"/>
              <w:spacing w:line="360" w:lineRule="exact"/>
              <w:jc w:val="center"/>
              <w:rPr>
                <w:rFonts w:asciiTheme="minorEastAsia" w:hAnsiTheme="minorEastAsia"/>
                <w:b/>
                <w:szCs w:val="21"/>
              </w:rPr>
            </w:pPr>
            <w:r>
              <w:rPr>
                <w:rFonts w:hint="eastAsia" w:asciiTheme="minorEastAsia" w:hAnsiTheme="minorEastAsia"/>
                <w:b/>
                <w:szCs w:val="21"/>
              </w:rPr>
              <w:t>扬子晚报高级编辑</w:t>
            </w:r>
          </w:p>
        </w:tc>
        <w:tc>
          <w:tcPr>
            <w:tcW w:w="1234" w:type="dxa"/>
            <w:shd w:val="clear" w:color="auto" w:fill="auto"/>
            <w:vAlign w:val="center"/>
          </w:tcPr>
          <w:p>
            <w:pPr>
              <w:widowControl/>
              <w:adjustRightInd w:val="0"/>
              <w:snapToGrid w:val="0"/>
              <w:spacing w:line="360" w:lineRule="exact"/>
              <w:jc w:val="center"/>
              <w:rPr>
                <w:rFonts w:ascii="华文中宋" w:hAnsi="华文中宋" w:eastAsia="华文中宋" w:cs="Times New Roman"/>
                <w:sz w:val="28"/>
                <w:szCs w:val="28"/>
              </w:rPr>
            </w:pPr>
            <w:r>
              <w:rPr>
                <w:rFonts w:hint="eastAsia" w:ascii="华文中宋" w:hAnsi="华文中宋" w:eastAsia="华文中宋" w:cs="Times New Roman"/>
                <w:sz w:val="28"/>
                <w:szCs w:val="28"/>
              </w:rPr>
              <w:t>手机号</w:t>
            </w:r>
          </w:p>
        </w:tc>
        <w:tc>
          <w:tcPr>
            <w:tcW w:w="1701" w:type="dxa"/>
            <w:shd w:val="clear" w:color="auto" w:fill="auto"/>
            <w:vAlign w:val="center"/>
          </w:tcPr>
          <w:p>
            <w:pPr>
              <w:adjustRightInd w:val="0"/>
              <w:snapToGrid w:val="0"/>
              <w:spacing w:line="360" w:lineRule="exact"/>
              <w:jc w:val="center"/>
              <w:rPr>
                <w:rFonts w:asciiTheme="minorEastAsia" w:hAnsiTheme="minorEastAsia"/>
                <w:b/>
                <w:szCs w:val="21"/>
              </w:rPr>
            </w:pPr>
            <w:r>
              <w:rPr>
                <w:rFonts w:hint="eastAsia" w:asciiTheme="minorEastAsia" w:hAnsiTheme="minorEastAsia"/>
                <w:b/>
                <w:szCs w:val="21"/>
              </w:rPr>
              <w:t>1330</w:t>
            </w:r>
            <w:bookmarkStart w:id="2" w:name="_GoBack"/>
            <w:bookmarkEnd w:id="2"/>
            <w:r>
              <w:rPr>
                <w:rFonts w:hint="eastAsia" w:asciiTheme="minorEastAsia" w:hAnsiTheme="minorEastAsia"/>
                <w:b/>
                <w:szCs w:val="21"/>
              </w:rPr>
              <w:t>5173066</w:t>
            </w:r>
          </w:p>
        </w:tc>
      </w:tr>
    </w:tbl>
    <w:p>
      <w:pPr>
        <w:tabs>
          <w:tab w:val="center" w:pos="4153"/>
          <w:tab w:val="right" w:pos="8306"/>
        </w:tabs>
        <w:adjustRightInd w:val="0"/>
        <w:snapToGrid w:val="0"/>
        <w:spacing w:beforeLines="50" w:afterLines="50" w:line="360" w:lineRule="exact"/>
        <w:rPr>
          <w:rFonts w:ascii="华文中宋" w:hAnsi="华文中宋" w:eastAsia="华文中宋"/>
          <w:sz w:val="28"/>
          <w:szCs w:val="28"/>
        </w:rPr>
      </w:pPr>
      <w:r>
        <w:rPr>
          <w:rFonts w:hint="eastAsia" w:ascii="华文中宋" w:hAnsi="华文中宋" w:eastAsia="华文中宋"/>
          <w:sz w:val="28"/>
          <w:szCs w:val="28"/>
        </w:rPr>
        <w:t>附件1</w:t>
      </w:r>
    </w:p>
    <w:p>
      <w:pPr>
        <w:adjustRightInd w:val="0"/>
        <w:snapToGrid w:val="0"/>
        <w:spacing w:line="360" w:lineRule="exact"/>
        <w:jc w:val="left"/>
        <w:rPr>
          <w:rFonts w:cs="宋体" w:asciiTheme="minorEastAsia" w:hAnsiTheme="minorEastAsia"/>
          <w:b/>
          <w:bCs/>
          <w:color w:val="393939"/>
          <w:szCs w:val="21"/>
          <w:shd w:val="clear" w:color="auto" w:fill="FFFFFF"/>
        </w:rPr>
      </w:pPr>
      <w:r>
        <w:rPr>
          <w:rFonts w:hint="eastAsia" w:cs="宋体" w:asciiTheme="minorEastAsia" w:hAnsiTheme="minorEastAsia"/>
          <w:b/>
          <w:bCs/>
          <w:color w:val="393939"/>
          <w:szCs w:val="21"/>
          <w:shd w:val="clear" w:color="auto" w:fill="FFFFFF"/>
        </w:rPr>
        <w:t>网址：</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"https://mp.weixin.qq.com/s/6rXAj6RXrJfrVLlY5H2x3w" </w:instrText>
      </w:r>
      <w:r>
        <w:fldChar w:fldCharType="separate"/>
      </w:r>
      <w:r>
        <w:rPr>
          <w:rStyle w:val="7"/>
          <w:rFonts w:hint="eastAsia" w:asciiTheme="minorEastAsia" w:hAnsiTheme="minorEastAsia"/>
          <w:b/>
          <w:color w:val="000000"/>
          <w:w w:val="95"/>
          <w:szCs w:val="21"/>
        </w:rPr>
        <w:t>https://mp.weixin.qq.com/s/6rXAj6RXrJfrVLlY5H2x3w</w:t>
      </w:r>
      <w:r>
        <w:rPr>
          <w:rStyle w:val="7"/>
          <w:rFonts w:hint="eastAsia" w:asciiTheme="minorEastAsia" w:hAnsiTheme="minorEastAsia"/>
          <w:b/>
          <w:color w:val="000000"/>
          <w:w w:val="95"/>
          <w:szCs w:val="21"/>
        </w:rPr>
        <w:fldChar w:fldCharType="end"/>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"https://mp.weixin.qq.com/s/6rXAj6RXrJfrVLlY5H2x3w（首篇）" </w:instrText>
      </w:r>
      <w:r>
        <w:fldChar w:fldCharType="separate"/>
      </w:r>
      <w:r>
        <w:rPr>
          <w:rStyle w:val="7"/>
          <w:rFonts w:hint="eastAsia" w:asciiTheme="minorEastAsia" w:hAnsiTheme="minorEastAsia"/>
          <w:b/>
          <w:color w:val="000000"/>
          <w:w w:val="95"/>
          <w:szCs w:val="21"/>
          <w:u w:val="none"/>
        </w:rPr>
        <w:t>（《明妃曲二首》：人生乐在相知心）</w:t>
      </w:r>
      <w:r>
        <w:rPr>
          <w:rStyle w:val="7"/>
          <w:rFonts w:hint="eastAsia" w:asciiTheme="minorEastAsia" w:hAnsiTheme="minorEastAsia"/>
          <w:b/>
          <w:color w:val="000000"/>
          <w:w w:val="95"/>
          <w:szCs w:val="21"/>
          <w:u w:val="none"/>
        </w:rPr>
        <w:fldChar w:fldCharType="end"/>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"https://mp.weixin.qq.com/s/I2Ku3wr1bGvFPb_DFcQWMQ" </w:instrText>
      </w:r>
      <w:r>
        <w:fldChar w:fldCharType="separate"/>
      </w:r>
      <w:r>
        <w:rPr>
          <w:rStyle w:val="8"/>
          <w:rFonts w:hint="eastAsia" w:asciiTheme="minorEastAsia" w:hAnsiTheme="minorEastAsia"/>
          <w:b/>
          <w:w w:val="95"/>
          <w:szCs w:val="21"/>
        </w:rPr>
        <w:t>https://mp.weixin.qq.com/s/I2Ku3wr1bGvFPb_DFcQWMQ</w:t>
      </w:r>
      <w:r>
        <w:rPr>
          <w:rStyle w:val="8"/>
          <w:rFonts w:hint="eastAsia" w:asciiTheme="minorEastAsia" w:hAnsiTheme="minorEastAsia"/>
          <w:b/>
          <w:w w:val="95"/>
          <w:szCs w:val="21"/>
        </w:rPr>
        <w:fldChar w:fldCharType="end"/>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（《春日》：等闲识得东风面，万紫千红总是春）</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"https://mp.weixin.qq.com/s/ZFwrIoSu6fd3mVCGVJcYPw" </w:instrText>
      </w:r>
      <w:r>
        <w:fldChar w:fldCharType="separate"/>
      </w:r>
      <w:r>
        <w:rPr>
          <w:rStyle w:val="8"/>
          <w:rFonts w:hint="eastAsia" w:asciiTheme="minorEastAsia" w:hAnsiTheme="minorEastAsia"/>
          <w:b/>
          <w:w w:val="95"/>
          <w:szCs w:val="21"/>
        </w:rPr>
        <w:t>https://mp.weixin.qq.com/s/ZFwrIoSu6fd3mVCGVJcYPw</w:t>
      </w:r>
      <w:r>
        <w:rPr>
          <w:rStyle w:val="8"/>
          <w:rFonts w:hint="eastAsia" w:asciiTheme="minorEastAsia" w:hAnsiTheme="minorEastAsia"/>
          <w:b/>
          <w:w w:val="95"/>
          <w:szCs w:val="21"/>
        </w:rPr>
        <w:fldChar w:fldCharType="end"/>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（《七律》：人间正道是沧桑）</w:t>
      </w:r>
    </w:p>
    <w:p>
      <w:pPr>
        <w:adjustRightInd w:val="0"/>
        <w:snapToGrid w:val="0"/>
        <w:spacing w:line="360" w:lineRule="exact"/>
        <w:jc w:val="left"/>
        <w:rPr>
          <w:rFonts w:asciiTheme="minorEastAsia" w:hAnsiTheme="minorEastAsia"/>
          <w:b/>
          <w:color w:val="000000"/>
          <w:w w:val="95"/>
          <w:szCs w:val="21"/>
        </w:rPr>
      </w:pPr>
      <w:r>
        <w:rPr>
          <w:color w:val="0000FF"/>
        </w:rPr>
        <w:fldChar w:fldCharType="begin"/>
      </w:r>
      <w:r>
        <w:rPr>
          <w:color w:val="0000FF"/>
        </w:rPr>
        <w:instrText xml:space="preserve"> HYPERLINK "https://mp.weixin.qq.com/s/3YquJH5CJJXAYXuSwhZNxw" </w:instrText>
      </w:r>
      <w:r>
        <w:rPr>
          <w:color w:val="0000FF"/>
        </w:rPr>
        <w:fldChar w:fldCharType="separate"/>
      </w:r>
      <w:r>
        <w:rPr>
          <w:rStyle w:val="7"/>
          <w:rFonts w:hint="eastAsia" w:asciiTheme="minorEastAsia" w:hAnsiTheme="minorEastAsia"/>
          <w:b/>
          <w:color w:val="0000FF"/>
          <w:w w:val="95"/>
          <w:szCs w:val="21"/>
        </w:rPr>
        <w:t>https://mp.weixin.qq.com/s/3YquJH5CJJXAYXuSwhZNxw</w:t>
      </w:r>
      <w:r>
        <w:rPr>
          <w:rStyle w:val="7"/>
          <w:rFonts w:hint="eastAsia" w:asciiTheme="minorEastAsia" w:hAnsiTheme="minorEastAsia"/>
          <w:b/>
          <w:color w:val="0000FF"/>
          <w:w w:val="95"/>
          <w:szCs w:val="21"/>
        </w:rPr>
        <w:fldChar w:fldCharType="end"/>
      </w:r>
      <w:r>
        <w:rPr>
          <w:rFonts w:hint="eastAsia" w:asciiTheme="minorEastAsia" w:hAnsiTheme="minorEastAsia"/>
          <w:b/>
          <w:color w:val="0000FF"/>
          <w:w w:val="95"/>
          <w:szCs w:val="21"/>
        </w:rPr>
        <w:t xml:space="preserve"> </w:t>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（《忆秦娥·娄山关》：雄关漫道真如铁）</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"https://mp.weixin.qq.com/s/aJanAUgKWE6VECJbpM9ZWQ" </w:instrText>
      </w:r>
      <w:r>
        <w:fldChar w:fldCharType="separate"/>
      </w:r>
      <w:r>
        <w:rPr>
          <w:rStyle w:val="8"/>
          <w:rFonts w:hint="eastAsia" w:asciiTheme="minorEastAsia" w:hAnsiTheme="minorEastAsia"/>
          <w:b/>
          <w:w w:val="95"/>
          <w:szCs w:val="21"/>
        </w:rPr>
        <w:t>https://mp.weixin.qq.com/s/aJanAUgKWE6VECJbpM9ZWQ</w:t>
      </w:r>
      <w:r>
        <w:rPr>
          <w:rStyle w:val="8"/>
          <w:rFonts w:hint="eastAsia" w:asciiTheme="minorEastAsia" w:hAnsiTheme="minorEastAsia"/>
          <w:b/>
          <w:w w:val="95"/>
          <w:szCs w:val="21"/>
        </w:rPr>
        <w:fldChar w:fldCharType="end"/>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（《潍县署中画竹呈年伯包大中丞括》：一枝一叶总关情）</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"https://mp.weixin.qq.com/s/wQm2AOA9oOtaCBCvr69WoA" </w:instrText>
      </w:r>
      <w:r>
        <w:fldChar w:fldCharType="separate"/>
      </w:r>
      <w:r>
        <w:rPr>
          <w:rStyle w:val="8"/>
          <w:rFonts w:hint="eastAsia" w:asciiTheme="minorEastAsia" w:hAnsiTheme="minorEastAsia"/>
          <w:b/>
          <w:w w:val="95"/>
          <w:szCs w:val="21"/>
        </w:rPr>
        <w:t>https://mp.weixin.qq.com/s/wQm2AOA9oOtaCBCvr69WoA</w:t>
      </w:r>
      <w:r>
        <w:rPr>
          <w:rStyle w:val="8"/>
          <w:rFonts w:hint="eastAsia" w:asciiTheme="minorEastAsia" w:hAnsiTheme="minorEastAsia"/>
          <w:b/>
          <w:w w:val="95"/>
          <w:szCs w:val="21"/>
        </w:rPr>
        <w:fldChar w:fldCharType="end"/>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（《落日忆山中》：东风随春归，发我枝上花）</w:t>
      </w:r>
    </w:p>
    <w:p>
      <w:pPr>
        <w:adjustRightInd w:val="0"/>
        <w:snapToGrid w:val="0"/>
        <w:spacing w:line="360" w:lineRule="exact"/>
        <w:jc w:val="left"/>
        <w:rPr>
          <w:rFonts w:hint="eastAsia" w:asciiTheme="minorEastAsia" w:hAnsiTheme="minorEastAsia"/>
          <w:b/>
          <w:color w:val="000000"/>
          <w:w w:val="95"/>
          <w:szCs w:val="21"/>
        </w:rPr>
      </w:pPr>
      <w:r>
        <w:fldChar w:fldCharType="begin"/>
      </w:r>
      <w:r>
        <w:instrText xml:space="preserve"> HYPERLINK "https://mp.weixin.qq.com/s/uwNIus9JbrzVHS65vgSmDA" </w:instrText>
      </w:r>
      <w:r>
        <w:fldChar w:fldCharType="separate"/>
      </w:r>
      <w:r>
        <w:rPr>
          <w:rStyle w:val="8"/>
          <w:rFonts w:hint="eastAsia" w:asciiTheme="minorEastAsia" w:hAnsiTheme="minorEastAsia"/>
          <w:b/>
          <w:w w:val="95"/>
          <w:szCs w:val="21"/>
        </w:rPr>
        <w:t>https://mp.weixin.qq.com/s/uwNIus9JbrzVHS65vgSmDA</w:t>
      </w:r>
      <w:r>
        <w:rPr>
          <w:rStyle w:val="8"/>
          <w:rFonts w:hint="eastAsia" w:asciiTheme="minorEastAsia" w:hAnsiTheme="minorEastAsia"/>
          <w:b/>
          <w:w w:val="95"/>
          <w:szCs w:val="21"/>
        </w:rPr>
        <w:fldChar w:fldCharType="end"/>
      </w:r>
      <w:r>
        <w:rPr>
          <w:rFonts w:hint="eastAsia" w:asciiTheme="minorEastAsia" w:hAnsiTheme="minorEastAsia"/>
          <w:b/>
          <w:color w:val="000000"/>
          <w:w w:val="95"/>
          <w:szCs w:val="21"/>
        </w:rPr>
        <w:t xml:space="preserve"> </w:t>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（《就义诗》：砍头不要紧，只要主义真）</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"https://mp.weixin.qq.com/s/w6DLEPnKpUCTG39ndRHAAQ" </w:instrText>
      </w:r>
      <w:r>
        <w:fldChar w:fldCharType="separate"/>
      </w:r>
      <w:r>
        <w:rPr>
          <w:rStyle w:val="8"/>
          <w:rFonts w:hint="eastAsia" w:asciiTheme="minorEastAsia" w:hAnsiTheme="minorEastAsia"/>
          <w:b/>
          <w:w w:val="95"/>
          <w:szCs w:val="21"/>
        </w:rPr>
        <w:t>https://mp.weixin.qq.com/s/w6DLEPnKpUCTG39ndRHAAQ</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（《离骚》：路漫漫其修远兮，吾将上下而求索）</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"https://mp.weixin.qq.com/s/D26awBjWn1b1_6AReulQwA" </w:instrText>
      </w:r>
      <w:r>
        <w:fldChar w:fldCharType="separate"/>
      </w:r>
      <w:r>
        <w:rPr>
          <w:rStyle w:val="8"/>
          <w:rFonts w:hint="eastAsia" w:asciiTheme="minorEastAsia" w:hAnsiTheme="minorEastAsia"/>
          <w:b/>
          <w:w w:val="95"/>
          <w:szCs w:val="21"/>
        </w:rPr>
        <w:t>https://mp.weixin.qq.com/s/D26awBjWn1b1_6AReulQwA</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（《登飞来峰》：不畏浮云遮望眼，自缘身在最高层）</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"https://mp.weixin.qq.com/s/2geng2L0xG_MgLQ5NaxO7Q" </w:instrText>
      </w:r>
      <w:r>
        <w:fldChar w:fldCharType="separate"/>
      </w:r>
      <w:r>
        <w:rPr>
          <w:rStyle w:val="8"/>
          <w:rFonts w:hint="eastAsia" w:asciiTheme="minorEastAsia" w:hAnsiTheme="minorEastAsia"/>
          <w:b/>
          <w:w w:val="95"/>
          <w:szCs w:val="21"/>
        </w:rPr>
        <w:t>https://mp.weixin.qq.com/s/2geng2L0xG_MgLQ5NaxO7Q</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（《赠元发弟放言》：行百里者半九十）</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"https://mp.weixin.qq.com/s/LIJ-CMRDyrmp0m6QYqCtgw" </w:instrText>
      </w:r>
      <w:r>
        <w:fldChar w:fldCharType="separate"/>
      </w:r>
      <w:r>
        <w:rPr>
          <w:rStyle w:val="8"/>
          <w:rFonts w:hint="eastAsia" w:asciiTheme="minorEastAsia" w:hAnsiTheme="minorEastAsia"/>
          <w:b/>
          <w:w w:val="95"/>
          <w:szCs w:val="21"/>
        </w:rPr>
        <w:t>https://mp.weixin.qq.com/s/LIJ-CMRDyrmp0m6QYqCtgw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（《墨梅》：不要人夸颜色好，只留清气满乾坤）</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"https://mp.weixin.qq.com/s/tjt3rTQNacJj6QQIuigyYQ" </w:instrText>
      </w:r>
      <w:r>
        <w:fldChar w:fldCharType="separate"/>
      </w:r>
      <w:r>
        <w:rPr>
          <w:rStyle w:val="8"/>
          <w:rFonts w:hint="eastAsia" w:asciiTheme="minorEastAsia" w:hAnsiTheme="minorEastAsia"/>
          <w:b/>
          <w:w w:val="95"/>
          <w:szCs w:val="21"/>
        </w:rPr>
        <w:t>https://mp.weixin.qq.com/s/tjt3rTQNacJj6QQIuigyYQ</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（《诗经·国风·召南·采蘩》：夙夜在公）</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"https://mp.weixin.qq.com/s/qpG73GtCgxMSyxj4dKEp8g" </w:instrText>
      </w:r>
      <w:r>
        <w:fldChar w:fldCharType="separate"/>
      </w:r>
      <w:r>
        <w:rPr>
          <w:rStyle w:val="8"/>
          <w:rFonts w:hint="eastAsia" w:asciiTheme="minorEastAsia" w:hAnsiTheme="minorEastAsia"/>
          <w:b/>
          <w:w w:val="95"/>
          <w:szCs w:val="21"/>
        </w:rPr>
        <w:t>https://mp.weixin.qq.com/s/qpG73GtCgxMSyxj4dKEp8g</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（《浪淘沙九首》：千淘万漉虽辛苦，吹尽狂沙始到金）</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"https://mp.weixin.qq.com/s/LW9IkMR3wZWiEDEXPF4RmA" </w:instrText>
      </w:r>
      <w:r>
        <w:fldChar w:fldCharType="separate"/>
      </w:r>
      <w:r>
        <w:rPr>
          <w:rStyle w:val="8"/>
          <w:rFonts w:hint="eastAsia" w:asciiTheme="minorEastAsia" w:hAnsiTheme="minorEastAsia"/>
          <w:b/>
          <w:w w:val="95"/>
          <w:szCs w:val="21"/>
        </w:rPr>
        <w:t>https://mp.weixin.qq.com/s/LW9IkMR3wZWiEDEXPF4RmA</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（《诗经·小雅·斯干》：如竹苞矣，如松茂矣）</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"https://mp.weixin.qq.com/s/8qtQ4WJ6qNvMeQe4ItLfuw" </w:instrText>
      </w:r>
      <w:r>
        <w:fldChar w:fldCharType="separate"/>
      </w:r>
      <w:r>
        <w:rPr>
          <w:rStyle w:val="8"/>
          <w:rFonts w:hint="eastAsia" w:asciiTheme="minorEastAsia" w:hAnsiTheme="minorEastAsia"/>
          <w:b/>
          <w:w w:val="95"/>
          <w:szCs w:val="21"/>
        </w:rPr>
        <w:t>https://mp.weixin.qq.com/s/8qtQ4WJ6qNvMeQe4ItLfuw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（《晓出净慈寺送林子方》：接天莲叶无穷碧，映日荷花别样红）</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"https://mp.weixin.qq.com/s/r-zN-p5wemOddAlHPfVl3A" </w:instrText>
      </w:r>
      <w:r>
        <w:fldChar w:fldCharType="separate"/>
      </w:r>
      <w:r>
        <w:rPr>
          <w:rStyle w:val="8"/>
          <w:rFonts w:hint="eastAsia" w:asciiTheme="minorEastAsia" w:hAnsiTheme="minorEastAsia"/>
          <w:b/>
          <w:w w:val="95"/>
          <w:szCs w:val="21"/>
        </w:rPr>
        <w:t>https://mp.weixin.qq.com/s/r-zN-p5wemOddAlHPfVl3A</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（《行路难》：长风破浪会有时，直挂云帆济沧海）</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"https://mp.weixin.qq.com/s/STBxiEm_mikkj8jXEkRWrw" </w:instrText>
      </w:r>
      <w:r>
        <w:fldChar w:fldCharType="separate"/>
      </w:r>
      <w:r>
        <w:rPr>
          <w:rStyle w:val="8"/>
          <w:rFonts w:hint="eastAsia" w:asciiTheme="minorEastAsia" w:hAnsiTheme="minorEastAsia"/>
          <w:b/>
          <w:w w:val="95"/>
          <w:szCs w:val="21"/>
        </w:rPr>
        <w:t>https://mp.weixin.qq.com/s/STBxiEm_mikkj8jXEkRWrw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（《次北固山下》：潮平两岸阔，风正一帆悬）</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"https://mp.weixin.qq.com/s/WCuofeSmY_bVCWzS4AmKhw" </w:instrText>
      </w:r>
      <w:r>
        <w:fldChar w:fldCharType="separate"/>
      </w:r>
      <w:r>
        <w:rPr>
          <w:rStyle w:val="8"/>
          <w:rFonts w:hint="eastAsia" w:asciiTheme="minorEastAsia" w:hAnsiTheme="minorEastAsia"/>
          <w:b/>
          <w:w w:val="95"/>
          <w:szCs w:val="21"/>
        </w:rPr>
        <w:t>https://mp.weixin.qq.com/s/WCuofeSmY_bVCWzS4AmKhw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（《秋词二首》：山明水净夜来霜，数树深红出浅黄）</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"https://mp.weixin.qq.com/s/preQo-_LgKv8GiVKJ5WWAw" </w:instrText>
      </w:r>
      <w:r>
        <w:fldChar w:fldCharType="separate"/>
      </w:r>
      <w:r>
        <w:rPr>
          <w:rStyle w:val="8"/>
          <w:rFonts w:hint="eastAsia" w:asciiTheme="minorEastAsia" w:hAnsiTheme="minorEastAsia"/>
          <w:b/>
          <w:w w:val="95"/>
          <w:szCs w:val="21"/>
        </w:rPr>
        <w:t>https://mp.weixin.qq.com/s/preQo-_LgKv8GiVKJ5WWAw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（《江楼晚眺，景物鲜奇，吟玩成篇，寄水部张员外》：风翻白浪花千片，雁点青天字一行）</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"https://mp.weixin.qq.com/s/45HSNDPGvWGah47parfuew" </w:instrText>
      </w:r>
      <w:r>
        <w:fldChar w:fldCharType="separate"/>
      </w:r>
      <w:r>
        <w:rPr>
          <w:rStyle w:val="8"/>
          <w:rFonts w:hint="eastAsia" w:asciiTheme="minorEastAsia" w:hAnsiTheme="minorEastAsia"/>
          <w:b/>
          <w:w w:val="95"/>
          <w:szCs w:val="21"/>
        </w:rPr>
        <w:t>https://mp.weixin.qq.com/s/45HSNDPGvWGah47parfuew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（《酒泉子·其十》：弄潮儿向涛头立，手把红旗旗不湿）</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"https://mp.weixin.qq.com/s/pY8GQ9ljxOveEaX0Qk-XjA" </w:instrText>
      </w:r>
      <w:r>
        <w:fldChar w:fldCharType="separate"/>
      </w:r>
      <w:r>
        <w:rPr>
          <w:rStyle w:val="8"/>
          <w:rFonts w:hint="eastAsia" w:asciiTheme="minorEastAsia" w:hAnsiTheme="minorEastAsia"/>
          <w:b/>
          <w:w w:val="95"/>
          <w:szCs w:val="21"/>
        </w:rPr>
        <w:t>https://mp.weixin.qq.com/s/pY8GQ9ljxOveEaX0Qk-XjA</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（《送杜少府之任蜀川》：海内存知己，天涯若比邻）</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"https://mp.weixin.qq.com/s/MydevU619Cqi-YmIZPJ8jw" </w:instrText>
      </w:r>
      <w:r>
        <w:fldChar w:fldCharType="separate"/>
      </w:r>
      <w:r>
        <w:rPr>
          <w:rStyle w:val="8"/>
          <w:rFonts w:hint="eastAsia" w:asciiTheme="minorEastAsia" w:hAnsiTheme="minorEastAsia"/>
          <w:b/>
          <w:w w:val="95"/>
          <w:szCs w:val="21"/>
        </w:rPr>
        <w:t>https://mp.weixin.qq.com/s/MydevU619Cqi-YmIZPJ8jw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b/>
          <w:color w:val="000000"/>
          <w:w w:val="95"/>
          <w:szCs w:val="21"/>
        </w:rPr>
      </w:pPr>
      <w:r>
        <w:rPr>
          <w:rFonts w:hint="eastAsia" w:asciiTheme="minorEastAsia" w:hAnsiTheme="minorEastAsia"/>
          <w:b/>
          <w:color w:val="000000"/>
          <w:w w:val="95"/>
          <w:szCs w:val="21"/>
        </w:rPr>
        <w:t>（《七律·到韶山》：为有牺牲多壮志，敢教日月换新天）</w:t>
      </w:r>
    </w:p>
    <w:p>
      <w:pPr>
        <w:adjustRightInd w:val="0"/>
        <w:snapToGrid w:val="0"/>
        <w:spacing w:line="360" w:lineRule="exact"/>
        <w:jc w:val="left"/>
        <w:rPr>
          <w:rFonts w:asciiTheme="minorEastAsia" w:hAnsiTheme="minorEastAsia"/>
          <w:b/>
          <w:color w:val="000000"/>
          <w:w w:val="95"/>
          <w:szCs w:val="21"/>
        </w:rPr>
      </w:pPr>
      <w:r>
        <w:fldChar w:fldCharType="begin"/>
      </w:r>
      <w:r>
        <w:instrText xml:space="preserve"> HYPERLINK "https://mp.weixin.qq.com/s/MydevU619Cqi-YmIZPJ8jw" </w:instrText>
      </w:r>
      <w:r>
        <w:fldChar w:fldCharType="separate"/>
      </w:r>
      <w:r>
        <w:rPr>
          <w:rStyle w:val="8"/>
          <w:rFonts w:hint="eastAsia" w:asciiTheme="minorEastAsia" w:hAnsiTheme="minorEastAsia"/>
          <w:b/>
          <w:w w:val="95"/>
          <w:szCs w:val="21"/>
        </w:rPr>
        <w:t>https://mp.weixin.qq.com/s/MydevU619Cqi-YmIZPJ8jw</w:t>
      </w:r>
      <w:r>
        <w:rPr>
          <w:rStyle w:val="8"/>
          <w:rFonts w:hint="eastAsia" w:asciiTheme="minorEastAsia" w:hAnsiTheme="minorEastAsia"/>
          <w:b/>
          <w:w w:val="95"/>
          <w:szCs w:val="21"/>
        </w:rPr>
        <w:fldChar w:fldCharType="end"/>
      </w:r>
    </w:p>
    <w:p>
      <w:pPr>
        <w:adjustRightInd w:val="0"/>
        <w:snapToGrid w:val="0"/>
        <w:spacing w:line="360" w:lineRule="exact"/>
        <w:jc w:val="left"/>
        <w:rPr>
          <w:rFonts w:asciiTheme="minorEastAsia" w:hAnsiTheme="minorEastAsia"/>
          <w:color w:val="000000"/>
          <w:w w:val="95"/>
          <w:szCs w:val="21"/>
        </w:rPr>
      </w:pPr>
      <w:r>
        <w:rPr>
          <w:rFonts w:hint="eastAsia" w:asciiTheme="minorEastAsia" w:hAnsiTheme="minorEastAsia"/>
          <w:b/>
          <w:color w:val="000000"/>
          <w:w w:val="95"/>
          <w:szCs w:val="21"/>
        </w:rPr>
        <w:t>（《竹石》：咬定青山不放松）</w:t>
      </w:r>
      <w:r>
        <w:rPr>
          <w:rFonts w:hint="eastAsia" w:asciiTheme="minorEastAsia" w:hAnsiTheme="minorEastAsia"/>
          <w:color w:val="000000"/>
          <w:w w:val="95"/>
          <w:szCs w:val="21"/>
        </w:rPr>
        <w:t xml:space="preserve"> </w:t>
      </w:r>
    </w:p>
    <w:p>
      <w:pPr>
        <w:widowControl/>
        <w:jc w:val="left"/>
        <w:rPr>
          <w:rFonts w:ascii="楷体" w:hAnsi="楷体" w:eastAsia="楷体"/>
          <w:b/>
          <w:sz w:val="30"/>
          <w:szCs w:val="30"/>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right" w:pos="8730"/>
        </w:tabs>
        <w:jc w:val="center"/>
        <w:outlineLvl w:val="0"/>
        <w:rPr>
          <w:rFonts w:hint="eastAsia" w:ascii="华文中宋" w:hAnsi="华文中宋" w:eastAsia="华文中宋"/>
          <w:b/>
          <w:sz w:val="36"/>
          <w:szCs w:val="36"/>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r>
        <w:rPr>
          <w:rFonts w:hint="eastAsia" w:ascii="华文中宋" w:hAnsi="华文中宋" w:eastAsia="华文中宋"/>
          <w:sz w:val="28"/>
          <w:szCs w:val="28"/>
        </w:rPr>
        <w:t>附件2</w:t>
      </w:r>
    </w:p>
    <w:p>
      <w:pPr>
        <w:tabs>
          <w:tab w:val="right" w:pos="8730"/>
        </w:tabs>
        <w:jc w:val="center"/>
        <w:outlineLvl w:val="0"/>
        <w:rPr>
          <w:rFonts w:ascii="华文中宋" w:hAnsi="华文中宋" w:eastAsia="华文中宋"/>
          <w:b/>
          <w:sz w:val="36"/>
          <w:szCs w:val="36"/>
        </w:rPr>
      </w:pPr>
      <w:r>
        <w:rPr>
          <w:rFonts w:hint="eastAsia" w:ascii="华文中宋" w:hAnsi="华文中宋" w:eastAsia="华文中宋"/>
          <w:b/>
          <w:sz w:val="36"/>
          <w:szCs w:val="36"/>
        </w:rPr>
        <w:t>主创人员名单</w:t>
      </w:r>
    </w:p>
    <w:p>
      <w:pPr>
        <w:widowControl/>
        <w:adjustRightInd w:val="0"/>
        <w:snapToGrid w:val="0"/>
        <w:spacing w:line="360" w:lineRule="exact"/>
        <w:jc w:val="left"/>
        <w:rPr>
          <w:rFonts w:hint="eastAsia" w:ascii="宋体" w:hAnsi="宋体" w:eastAsia="宋体"/>
          <w:b/>
          <w:szCs w:val="28"/>
        </w:rPr>
      </w:pPr>
    </w:p>
    <w:p>
      <w:pPr>
        <w:widowControl/>
        <w:adjustRightInd w:val="0"/>
        <w:snapToGrid w:val="0"/>
        <w:spacing w:line="360" w:lineRule="exact"/>
        <w:jc w:val="left"/>
        <w:rPr>
          <w:rFonts w:hint="eastAsia" w:ascii="宋体" w:hAnsi="宋体" w:eastAsia="宋体"/>
          <w:b/>
          <w:szCs w:val="28"/>
        </w:rPr>
      </w:pPr>
      <w:r>
        <w:rPr>
          <w:rFonts w:hint="eastAsia" w:ascii="宋体" w:hAnsi="宋体" w:eastAsia="宋体"/>
          <w:b/>
          <w:szCs w:val="28"/>
        </w:rPr>
        <w:t>黄  信、张建赓、李  强、刘福瀛、涂有权、刘  佳、郭莉莉、林  杉、王  丹、</w:t>
      </w:r>
    </w:p>
    <w:p>
      <w:pPr>
        <w:widowControl/>
        <w:adjustRightInd w:val="0"/>
        <w:snapToGrid w:val="0"/>
        <w:spacing w:line="360" w:lineRule="exact"/>
        <w:jc w:val="left"/>
        <w:rPr>
          <w:rFonts w:ascii="楷体" w:hAnsi="楷体" w:eastAsia="楷体"/>
          <w:b/>
          <w:sz w:val="30"/>
          <w:szCs w:val="30"/>
        </w:rPr>
      </w:pPr>
      <w:r>
        <w:rPr>
          <w:rFonts w:hint="eastAsia" w:ascii="宋体" w:hAnsi="宋体" w:eastAsia="宋体"/>
          <w:b/>
          <w:szCs w:val="28"/>
        </w:rPr>
        <w:t>李  杰、吴俊鹏、徐  涛、俞云峰、陆正国、吴京国、梁  跃</w:t>
      </w:r>
    </w:p>
    <w:p>
      <w:pPr>
        <w:widowControl/>
        <w:jc w:val="left"/>
        <w:rPr>
          <w:rFonts w:ascii="楷体" w:hAnsi="楷体" w:eastAsia="楷体"/>
          <w:b/>
          <w:sz w:val="30"/>
          <w:szCs w:val="30"/>
        </w:rPr>
      </w:pPr>
    </w:p>
    <w:p>
      <w:pPr>
        <w:widowControl/>
        <w:jc w:val="left"/>
        <w:rPr>
          <w:rFonts w:ascii="楷体" w:hAnsi="楷体" w:eastAsia="楷体"/>
          <w:b/>
          <w:sz w:val="30"/>
          <w:szCs w:val="30"/>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hint="eastAsia" w:ascii="华文中宋" w:hAnsi="华文中宋" w:eastAsia="华文中宋"/>
          <w:sz w:val="28"/>
          <w:szCs w:val="28"/>
        </w:rPr>
      </w:pPr>
    </w:p>
    <w:p>
      <w:pPr>
        <w:tabs>
          <w:tab w:val="center" w:pos="4153"/>
          <w:tab w:val="right" w:pos="8306"/>
        </w:tabs>
        <w:adjustRightInd w:val="0"/>
        <w:snapToGrid w:val="0"/>
        <w:spacing w:beforeLines="50" w:afterLines="50" w:line="360" w:lineRule="exact"/>
        <w:rPr>
          <w:rFonts w:ascii="华文中宋" w:hAnsi="华文中宋" w:eastAsia="华文中宋"/>
          <w:sz w:val="28"/>
          <w:szCs w:val="28"/>
        </w:rPr>
      </w:pPr>
      <w:r>
        <w:rPr>
          <w:rFonts w:hint="eastAsia" w:ascii="华文中宋" w:hAnsi="华文中宋" w:eastAsia="华文中宋"/>
          <w:sz w:val="28"/>
          <w:szCs w:val="28"/>
        </w:rPr>
        <w:t>附件3</w:t>
      </w:r>
    </w:p>
    <w:p>
      <w:pPr>
        <w:tabs>
          <w:tab w:val="right" w:pos="8730"/>
        </w:tabs>
        <w:jc w:val="center"/>
        <w:outlineLvl w:val="0"/>
        <w:rPr>
          <w:rFonts w:ascii="华文中宋" w:hAnsi="华文中宋" w:eastAsia="华文中宋"/>
          <w:b/>
          <w:sz w:val="36"/>
          <w:szCs w:val="36"/>
        </w:rPr>
      </w:pPr>
      <w:r>
        <w:rPr>
          <w:rFonts w:hint="eastAsia" w:ascii="华文中宋" w:hAnsi="华文中宋" w:eastAsia="华文中宋"/>
          <w:b/>
          <w:sz w:val="36"/>
          <w:szCs w:val="36"/>
        </w:rPr>
        <w:t>采编过程（作品简介）</w:t>
      </w:r>
    </w:p>
    <w:p>
      <w:pPr>
        <w:adjustRightInd w:val="0"/>
        <w:snapToGrid w:val="0"/>
        <w:spacing w:line="360" w:lineRule="exact"/>
        <w:ind w:firstLine="422" w:firstLineChars="200"/>
        <w:jc w:val="left"/>
        <w:rPr>
          <w:rFonts w:hint="eastAsia" w:asciiTheme="minorEastAsia" w:hAnsiTheme="minorEastAsia"/>
          <w:b/>
          <w:szCs w:val="21"/>
        </w:rPr>
      </w:pPr>
    </w:p>
    <w:p>
      <w:pPr>
        <w:ind w:firstLine="422" w:firstLineChars="200"/>
        <w:rPr>
          <w:rFonts w:asciiTheme="minorEastAsia" w:hAnsiTheme="minorEastAsia"/>
          <w:b/>
          <w:szCs w:val="21"/>
        </w:rPr>
      </w:pPr>
      <w:r>
        <w:rPr>
          <w:rFonts w:hint="eastAsia" w:asciiTheme="minorEastAsia" w:hAnsiTheme="minorEastAsia"/>
          <w:b/>
          <w:szCs w:val="21"/>
        </w:rPr>
        <w:t>2017年10月16日，中国共产党第十九次全国代表大会开幕前夕，江苏省广播电视总台策划的《总书记点击的经典诗词》系列短音频产品隆重上线，在微信公众号矩阵、“大蓝鲸”客户端</w:t>
      </w:r>
      <w:r>
        <w:rPr>
          <w:rFonts w:hint="eastAsia" w:asciiTheme="minorEastAsia" w:hAnsiTheme="minorEastAsia"/>
          <w:b/>
          <w:szCs w:val="21"/>
          <w:lang w:val="en-US" w:eastAsia="zh-CN"/>
        </w:rPr>
        <w:t>和</w:t>
      </w:r>
      <w:r>
        <w:rPr>
          <w:rFonts w:hint="eastAsia" w:asciiTheme="minorEastAsia" w:hAnsiTheme="minorEastAsia"/>
          <w:b/>
          <w:szCs w:val="21"/>
        </w:rPr>
        <w:t>广播十套频率中同步播出。《总书记点击的经典诗词》第一季共23件短音频产品，通过融合传播，迅速引发公众热议，激起舆论共鸣，在有效传播优秀传统文化的同时，为十九大胜利召开营造了良好舆论氛围。</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一、献礼十九大，江苏广电自觉作为</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总书记点击的经典诗词》系列短音频产品，结合总书记引用经典诗词的语境和场景，进行文学解读，诠释习近平新时代中国特色社会主义思想，激发广大党员干部和群众更加紧密地围绕在以习近平同志为核心的党中央周围、为实现中华民族伟大复兴的中国梦而不懈奋斗的豪情，体现了新闻性与文学性的高度统一。</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二、优选题材，江苏广电独具慧眼</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总书记点击的经典诗词》系列短音频产品，创新表达方式，从诗词出发，文学角度解读传统文化的无穷魅力；立足音频，好声音演绎传统经典诗词的丰富内涵；深挖背景，透视总书记系列重要讲话精神的精髓，为弘扬中华优秀传统文化尽媒体之责，为宣传习近平新时代中国特色社会主义思想建广播之功。</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三、精心创作，江苏广电独运匠心</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紧跟时事分秒必争。2017年10月25日，习近平总书记在十九届中共中央政治局常委同中外记者见面时的讲话中引用了元代诗人王冕《墨梅》中的诗句“不要人夸颜色好，只留清气满乾坤”，创作组紧急投入创作，短音频产品顺利于次日上线，紧跟时事，发挥很好的舆论引导作用。</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文字脚本精益求精。创作团队精心整理总书记的重要讲话音频素材，既对诗词穷根究原，确保出处无误，又结合讲话背景，确保解读准确。同时，极力简化文字，以精炼的语言表情达意。每一篇脚本严格按照“片头-引言-原音-朗诵-解读-片尾”逻辑顺序精心编校。</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音频产品极致打磨。强化系列音频产品的标准化工艺，追求文本与垫乐相得益彰，诗词朗读与解读衔接顺畅优雅，音频整体浑然一体，音律和谐、悦耳动听。并严格按照互联网融合传播规律，将每一件产品控制在4分钟左右。《总书记点击的经典诗词》短音频产品既内容丰富、内涵深远，又精致小巧，便于听读，易于传播。</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创作团队高度协同，除了江苏广播最优秀的主持人、编导加盟之外，还邀请高校文学院教授作为文学顾问。江苏广播负责人全流程指挥督导，确保产品导向正确、质量优良。</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四、放大影响，融合传播彰显合力</w:t>
      </w: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江苏广电旗下十套频率占据南京收听市场近80%的份额，《总书记点击的经典诗词》被定点编排在最具价值的收听高峰时段，高频次播出，主动设置议题，引导主流舆论；压缩广告播出量，让位公益短音频宣传；首轮播出结束后，鉴于听众反复收听的强烈要求，江苏广播又安排了复播，彰显了主流媒体的责任担当。</w:t>
      </w:r>
    </w:p>
    <w:p>
      <w:pPr>
        <w:tabs>
          <w:tab w:val="center" w:pos="4153"/>
          <w:tab w:val="right" w:pos="8306"/>
        </w:tabs>
        <w:adjustRightInd w:val="0"/>
        <w:snapToGrid w:val="0"/>
        <w:spacing w:beforeLines="50" w:afterLines="50" w:line="360" w:lineRule="exact"/>
        <w:rPr>
          <w:rFonts w:ascii="华文中宋" w:hAnsi="华文中宋" w:eastAsia="华文中宋"/>
          <w:sz w:val="28"/>
          <w:szCs w:val="28"/>
        </w:rPr>
      </w:pPr>
      <w:r>
        <w:rPr>
          <w:rFonts w:hint="eastAsia" w:ascii="华文中宋" w:hAnsi="华文中宋" w:eastAsia="华文中宋"/>
          <w:sz w:val="28"/>
          <w:szCs w:val="28"/>
        </w:rPr>
        <w:t>附件4</w:t>
      </w:r>
    </w:p>
    <w:bookmarkEnd w:id="1"/>
    <w:p>
      <w:pPr>
        <w:tabs>
          <w:tab w:val="right" w:pos="8730"/>
        </w:tabs>
        <w:jc w:val="center"/>
        <w:outlineLvl w:val="0"/>
        <w:rPr>
          <w:rFonts w:ascii="华文中宋" w:hAnsi="华文中宋" w:eastAsia="华文中宋"/>
          <w:b/>
          <w:sz w:val="36"/>
          <w:szCs w:val="36"/>
        </w:rPr>
      </w:pPr>
      <w:r>
        <w:rPr>
          <w:rFonts w:hint="eastAsia" w:ascii="华文中宋" w:hAnsi="华文中宋" w:eastAsia="华文中宋"/>
          <w:b/>
          <w:sz w:val="36"/>
          <w:szCs w:val="36"/>
        </w:rPr>
        <w:t>社会效果</w:t>
      </w:r>
    </w:p>
    <w:p>
      <w:pPr>
        <w:adjustRightInd w:val="0"/>
        <w:snapToGrid w:val="0"/>
        <w:spacing w:line="360" w:lineRule="exact"/>
        <w:ind w:firstLine="422" w:firstLineChars="200"/>
        <w:jc w:val="left"/>
        <w:rPr>
          <w:rFonts w:hint="eastAsia" w:asciiTheme="minorEastAsia" w:hAnsiTheme="minorEastAsia"/>
          <w:b/>
          <w:szCs w:val="21"/>
        </w:rPr>
      </w:pPr>
    </w:p>
    <w:p>
      <w:pPr>
        <w:adjustRightInd w:val="0"/>
        <w:snapToGrid w:val="0"/>
        <w:spacing w:line="360" w:lineRule="exact"/>
        <w:ind w:firstLine="422" w:firstLineChars="200"/>
        <w:jc w:val="left"/>
        <w:rPr>
          <w:rFonts w:asciiTheme="minorEastAsia" w:hAnsiTheme="minorEastAsia"/>
          <w:b/>
          <w:szCs w:val="21"/>
        </w:rPr>
      </w:pPr>
      <w:r>
        <w:rPr>
          <w:rFonts w:hint="eastAsia" w:asciiTheme="minorEastAsia" w:hAnsiTheme="minorEastAsia"/>
          <w:b/>
          <w:szCs w:val="21"/>
        </w:rPr>
        <w:t>《总书记点击的经典诗词》在江苏广电官方微信公众号以及江苏广播网、“大蓝鲸”客户端推出</w:t>
      </w:r>
      <w:r>
        <w:rPr>
          <w:rFonts w:hint="eastAsia" w:asciiTheme="minorEastAsia" w:hAnsiTheme="minorEastAsia"/>
          <w:b/>
          <w:szCs w:val="21"/>
          <w:lang w:eastAsia="zh-CN"/>
        </w:rPr>
        <w:t>，</w:t>
      </w:r>
      <w:r>
        <w:rPr>
          <w:rFonts w:hint="eastAsia" w:asciiTheme="minorEastAsia" w:hAnsiTheme="minorEastAsia"/>
          <w:b/>
          <w:szCs w:val="21"/>
        </w:rPr>
        <w:t>同时在江苏省广播电视总台所属新闻频率等多套广播频率重要时段播出。在党的十九大隆重召开及会后学习贯彻十九大精神的重要宣传期，以优质音频、图文展示总书记在各种重要讲话中引用的经典诗词，系列化、专辑式呈现，形成良好的阅读期待。仅江苏广播微信公众号矩阵的阅读量就超过20万，“大蓝鲸”客户端和江苏广播网日均UV（独立访客）均超过3000。首轮播出结束后，又将系列短音频整合成专辑，制作H5产品上线传播，引起又一轮转发热潮。中央电视台、新华报业等众多主流媒体及江苏省委宣传部、江苏发展大会、国内众多电台同行所主办的“两微一端”纷纷转发；国内多家电台经授权陆续播出该系列音频。目前，江苏省内有关党政机关、学校纷纷与江苏广电总台联系，将这一产品作为党建及革命历史教育材料。</w:t>
      </w:r>
    </w:p>
    <w:p>
      <w:pPr>
        <w:adjustRightInd w:val="0"/>
        <w:snapToGrid w:val="0"/>
        <w:spacing w:line="360" w:lineRule="exact"/>
        <w:ind w:firstLine="422" w:firstLineChars="200"/>
        <w:rPr>
          <w:szCs w:val="21"/>
        </w:rPr>
      </w:pPr>
      <w:r>
        <w:rPr>
          <w:rFonts w:hint="eastAsia" w:asciiTheme="minorEastAsia" w:hAnsiTheme="minorEastAsia"/>
          <w:b/>
          <w:szCs w:val="21"/>
        </w:rPr>
        <w:t>互联网传播及占江苏收听市场份额80%的江苏广播各频率的播出，形成了极佳的融合传播效应。</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A55"/>
    <w:rsid w:val="001307F6"/>
    <w:rsid w:val="001C0D6C"/>
    <w:rsid w:val="00341BFD"/>
    <w:rsid w:val="003F2944"/>
    <w:rsid w:val="00433A55"/>
    <w:rsid w:val="004C6EE8"/>
    <w:rsid w:val="004D73FE"/>
    <w:rsid w:val="004F07C1"/>
    <w:rsid w:val="005770AD"/>
    <w:rsid w:val="005C7DE4"/>
    <w:rsid w:val="006679E3"/>
    <w:rsid w:val="008B2F1F"/>
    <w:rsid w:val="009554A7"/>
    <w:rsid w:val="009558EF"/>
    <w:rsid w:val="00B52D83"/>
    <w:rsid w:val="00D36DF5"/>
    <w:rsid w:val="00DC3238"/>
    <w:rsid w:val="00E35745"/>
    <w:rsid w:val="027C01D0"/>
    <w:rsid w:val="04021455"/>
    <w:rsid w:val="04407A88"/>
    <w:rsid w:val="14E842CF"/>
    <w:rsid w:val="257D6011"/>
    <w:rsid w:val="32D658DF"/>
    <w:rsid w:val="380F3F2B"/>
    <w:rsid w:val="3AB44C0F"/>
    <w:rsid w:val="49E306B1"/>
    <w:rsid w:val="4E9D6465"/>
    <w:rsid w:val="552F1CCA"/>
    <w:rsid w:val="586A7900"/>
    <w:rsid w:val="5A6C4851"/>
    <w:rsid w:val="5F2A3FDA"/>
    <w:rsid w:val="669F0329"/>
    <w:rsid w:val="6B1A1514"/>
    <w:rsid w:val="7A8473EF"/>
    <w:rsid w:val="7B956910"/>
    <w:rsid w:val="7CF4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FollowedHyperlink"/>
    <w:basedOn w:val="5"/>
    <w:semiHidden/>
    <w:unhideWhenUsed/>
    <w:qFormat/>
    <w:uiPriority w:val="99"/>
    <w:rPr>
      <w:color w:val="800080"/>
      <w:u w:val="single"/>
    </w:rPr>
  </w:style>
  <w:style w:type="character" w:styleId="8">
    <w:name w:val="Hyperlink"/>
    <w:basedOn w:val="5"/>
    <w:unhideWhenUsed/>
    <w:qFormat/>
    <w:uiPriority w:val="99"/>
    <w:rPr>
      <w:color w:val="0000FF"/>
      <w:u w:val="single"/>
    </w:rPr>
  </w:style>
  <w:style w:type="character" w:customStyle="1" w:styleId="10">
    <w:name w:val="页脚 Char"/>
    <w:basedOn w:val="5"/>
    <w:link w:val="2"/>
    <w:qFormat/>
    <w:uiPriority w:val="99"/>
    <w:rPr>
      <w:sz w:val="18"/>
      <w:szCs w:val="18"/>
    </w:rPr>
  </w:style>
  <w:style w:type="character" w:customStyle="1" w:styleId="11">
    <w:name w:val="页眉 Char"/>
    <w:basedOn w:val="5"/>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xhbycm</Company>
  <Pages>6</Pages>
  <Words>885</Words>
  <Characters>5045</Characters>
  <Lines>42</Lines>
  <Paragraphs>11</Paragraphs>
  <TotalTime>0</TotalTime>
  <ScaleCrop>false</ScaleCrop>
  <LinksUpToDate>false</LinksUpToDate>
  <CharactersWithSpaces>5919</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2018-05-15T01:57:00Z</dcterms:created>
  <dc:creator>xhuser</dc:creator>
  <cp:lastModifiedBy>zhongyin</cp:lastModifiedBy>
  <cp:lastPrinted>2018-05-23T07:10:00Z</cp:lastPrinted>
  <dcterms:modified xsi:type="dcterms:W3CDTF">2018-05-23T08:13:50Z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